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99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99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главы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18.07.2008 № 1035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повышения эффективности контроля за финансово-хозяйственной деятельностью муниципальных предприятий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главы городского округа город Воронеж от 18.07.2008 № 1035 «О балансовой комиссии по контролю за финансово-хозяйственной деятельностью муниципальных предприятий и учреждений»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Название постановления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 балансовой комиссии по контролю за финансово-хозяйственной деятельностью муниципальных предприятий».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По тексту постановления слова «и учреждений» в соответствующем числе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В составе балансовой комиссии по контролю за финансово-хозяйственной деятельностью муниципальных предприятий и учреждений название состава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«Состав балансовой комиссии по контролю за финансово-хозяйственной деятельностью муниципальных предприятий».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Утвердить прилагаемое Положение о балансовой комиссии по контролю за финансово-хозяйственной деятельностью муниципальных предприятий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